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A8" w:rsidRDefault="003D77A8" w:rsidP="00375BD5">
      <w:pPr>
        <w:jc w:val="center"/>
        <w:rPr>
          <w:b/>
          <w:bCs/>
          <w:sz w:val="26"/>
          <w:szCs w:val="26"/>
        </w:rPr>
      </w:pPr>
    </w:p>
    <w:p w:rsidR="003D77A8" w:rsidRDefault="003D77A8" w:rsidP="00375BD5">
      <w:pPr>
        <w:jc w:val="center"/>
        <w:rPr>
          <w:b/>
          <w:bCs/>
          <w:sz w:val="26"/>
          <w:szCs w:val="26"/>
        </w:rPr>
      </w:pPr>
    </w:p>
    <w:p w:rsidR="00375BD5" w:rsidRPr="00375BD5" w:rsidRDefault="00375BD5" w:rsidP="00375BD5">
      <w:pPr>
        <w:jc w:val="center"/>
        <w:rPr>
          <w:b/>
          <w:bCs/>
          <w:sz w:val="26"/>
          <w:szCs w:val="26"/>
        </w:rPr>
      </w:pPr>
      <w:r w:rsidRPr="00375BD5">
        <w:rPr>
          <w:b/>
          <w:bCs/>
          <w:sz w:val="26"/>
          <w:szCs w:val="26"/>
        </w:rPr>
        <w:t xml:space="preserve">THỂ LỆ GỬI BÀI BẢN TIN GIÁO DỤC THỂ CHẤT </w:t>
      </w:r>
    </w:p>
    <w:p w:rsidR="00375BD5" w:rsidRPr="00375BD5" w:rsidRDefault="00375BD5" w:rsidP="00375BD5">
      <w:pPr>
        <w:jc w:val="center"/>
        <w:rPr>
          <w:b/>
          <w:bCs/>
          <w:sz w:val="26"/>
          <w:szCs w:val="26"/>
        </w:rPr>
      </w:pPr>
      <w:r w:rsidRPr="00375BD5">
        <w:rPr>
          <w:b/>
          <w:bCs/>
          <w:sz w:val="26"/>
          <w:szCs w:val="26"/>
        </w:rPr>
        <w:t xml:space="preserve">VÀ THỂ THAO TRƯỜNG HỌC </w:t>
      </w:r>
    </w:p>
    <w:p w:rsidR="00375BD5" w:rsidRDefault="00375BD5" w:rsidP="00375BD5">
      <w:pPr>
        <w:pStyle w:val="NormalWeb"/>
        <w:spacing w:before="0" w:beforeAutospacing="0" w:after="0" w:afterAutospacing="0"/>
        <w:ind w:firstLine="567"/>
        <w:jc w:val="both"/>
        <w:rPr>
          <w:color w:val="000000"/>
          <w:sz w:val="28"/>
          <w:szCs w:val="28"/>
        </w:rPr>
      </w:pPr>
    </w:p>
    <w:p w:rsidR="00375BD5" w:rsidRPr="00656EDE" w:rsidRDefault="00375BD5" w:rsidP="00375BD5">
      <w:pPr>
        <w:pStyle w:val="NormalWeb"/>
        <w:spacing w:before="0" w:beforeAutospacing="0" w:after="0" w:afterAutospacing="0" w:line="360" w:lineRule="auto"/>
        <w:ind w:firstLine="567"/>
        <w:jc w:val="both"/>
        <w:rPr>
          <w:b/>
          <w:bCs/>
          <w:color w:val="000000"/>
          <w:sz w:val="26"/>
          <w:szCs w:val="26"/>
        </w:rPr>
      </w:pPr>
      <w:r w:rsidRPr="00656EDE">
        <w:rPr>
          <w:b/>
          <w:bCs/>
          <w:color w:val="000000"/>
          <w:sz w:val="26"/>
          <w:szCs w:val="26"/>
        </w:rPr>
        <w:t>Ngôn ngữ:</w:t>
      </w:r>
    </w:p>
    <w:p w:rsidR="00375BD5" w:rsidRPr="00656EDE" w:rsidRDefault="00375BD5" w:rsidP="00375BD5">
      <w:pPr>
        <w:pStyle w:val="NormalWeb"/>
        <w:numPr>
          <w:ilvl w:val="0"/>
          <w:numId w:val="1"/>
        </w:numPr>
        <w:spacing w:before="0" w:beforeAutospacing="0" w:after="0" w:afterAutospacing="0" w:line="360" w:lineRule="auto"/>
        <w:jc w:val="both"/>
        <w:rPr>
          <w:color w:val="000000"/>
          <w:sz w:val="26"/>
          <w:szCs w:val="26"/>
        </w:rPr>
      </w:pPr>
      <w:r w:rsidRPr="00656EDE">
        <w:rPr>
          <w:color w:val="000000"/>
          <w:sz w:val="26"/>
          <w:szCs w:val="26"/>
        </w:rPr>
        <w:t>Các bài viết gửi đăng phải được viết bằng ngôn ngữ tiếng Việt. </w:t>
      </w:r>
    </w:p>
    <w:p w:rsidR="00375BD5" w:rsidRPr="00656EDE" w:rsidRDefault="00375BD5" w:rsidP="00375BD5">
      <w:pPr>
        <w:pStyle w:val="NormalWeb"/>
        <w:numPr>
          <w:ilvl w:val="0"/>
          <w:numId w:val="1"/>
        </w:numPr>
        <w:spacing w:before="0" w:beforeAutospacing="0" w:after="0" w:afterAutospacing="0" w:line="360" w:lineRule="auto"/>
        <w:jc w:val="both"/>
        <w:rPr>
          <w:color w:val="000000"/>
          <w:sz w:val="26"/>
          <w:szCs w:val="26"/>
        </w:rPr>
      </w:pPr>
      <w:r w:rsidRPr="00656EDE">
        <w:rPr>
          <w:color w:val="000000"/>
          <w:sz w:val="26"/>
          <w:szCs w:val="26"/>
        </w:rPr>
        <w:t>Bài viết phải sử dụng bảng mã Unicode và hệ ký tự La-tinh. Trong trường hợp trích dẫn tài liệu tham khảo bằng ngôn ngữ thuộc hệ khác thì phải phiên sang hệ La-tinh.</w:t>
      </w:r>
    </w:p>
    <w:p w:rsidR="00375BD5" w:rsidRPr="00656EDE" w:rsidRDefault="00375BD5" w:rsidP="00375BD5">
      <w:pPr>
        <w:pStyle w:val="NormalWeb"/>
        <w:spacing w:before="0" w:beforeAutospacing="0" w:after="0" w:afterAutospacing="0" w:line="360" w:lineRule="auto"/>
        <w:ind w:firstLine="567"/>
        <w:jc w:val="both"/>
        <w:rPr>
          <w:b/>
          <w:bCs/>
          <w:color w:val="000000"/>
          <w:sz w:val="26"/>
          <w:szCs w:val="26"/>
        </w:rPr>
      </w:pPr>
      <w:r w:rsidRPr="00656EDE">
        <w:rPr>
          <w:b/>
          <w:bCs/>
          <w:color w:val="000000"/>
          <w:sz w:val="26"/>
          <w:szCs w:val="26"/>
        </w:rPr>
        <w:t>Thể lệ gửi bài:</w:t>
      </w:r>
    </w:p>
    <w:p w:rsidR="00375BD5" w:rsidRPr="00656EDE" w:rsidRDefault="00375BD5" w:rsidP="00375BD5">
      <w:pPr>
        <w:pStyle w:val="NormalWeb"/>
        <w:numPr>
          <w:ilvl w:val="0"/>
          <w:numId w:val="2"/>
        </w:numPr>
        <w:spacing w:before="0" w:beforeAutospacing="0" w:after="0" w:afterAutospacing="0" w:line="360" w:lineRule="auto"/>
        <w:jc w:val="both"/>
        <w:rPr>
          <w:color w:val="000000"/>
          <w:sz w:val="26"/>
          <w:szCs w:val="26"/>
        </w:rPr>
      </w:pPr>
      <w:r w:rsidRPr="00656EDE">
        <w:rPr>
          <w:color w:val="000000"/>
          <w:sz w:val="26"/>
          <w:szCs w:val="26"/>
        </w:rPr>
        <w:t xml:space="preserve">Bài viết gửi cho Bản tin phải tuân thủ </w:t>
      </w:r>
      <w:proofErr w:type="gramStart"/>
      <w:r w:rsidRPr="00656EDE">
        <w:rPr>
          <w:color w:val="000000"/>
          <w:sz w:val="26"/>
          <w:szCs w:val="26"/>
        </w:rPr>
        <w:t>theo</w:t>
      </w:r>
      <w:proofErr w:type="gramEnd"/>
      <w:r w:rsidRPr="00656EDE">
        <w:rPr>
          <w:color w:val="000000"/>
          <w:sz w:val="26"/>
          <w:szCs w:val="26"/>
        </w:rPr>
        <w:t xml:space="preserve"> quy định của Nhà trường. Nội dung bài viết gửi trực tuyến và được soạn thảo bằng tập tin Microsoft word.</w:t>
      </w:r>
    </w:p>
    <w:p w:rsidR="00375BD5" w:rsidRPr="00656EDE" w:rsidRDefault="00375BD5" w:rsidP="00375BD5">
      <w:pPr>
        <w:pStyle w:val="NormalWeb"/>
        <w:numPr>
          <w:ilvl w:val="0"/>
          <w:numId w:val="2"/>
        </w:numPr>
        <w:spacing w:before="0" w:beforeAutospacing="0" w:after="0" w:afterAutospacing="0" w:line="360" w:lineRule="auto"/>
        <w:jc w:val="both"/>
        <w:rPr>
          <w:color w:val="000000"/>
          <w:sz w:val="26"/>
          <w:szCs w:val="26"/>
        </w:rPr>
      </w:pPr>
      <w:r w:rsidRPr="00656EDE">
        <w:rPr>
          <w:color w:val="000000"/>
          <w:sz w:val="26"/>
          <w:szCs w:val="26"/>
        </w:rPr>
        <w:t xml:space="preserve">Bài viết là kết quả nghiên cứu khoa học hoặc lý luận và thực tiễn không quá 8 trang khổ A4 font chữ Times New Roman, </w:t>
      </w:r>
      <w:r>
        <w:rPr>
          <w:color w:val="000000"/>
          <w:sz w:val="26"/>
          <w:szCs w:val="26"/>
        </w:rPr>
        <w:t>cỡ chữ (size)</w:t>
      </w:r>
      <w:r w:rsidRPr="00656EDE">
        <w:rPr>
          <w:color w:val="000000"/>
          <w:sz w:val="26"/>
          <w:szCs w:val="26"/>
        </w:rPr>
        <w:t xml:space="preserve"> 14. </w:t>
      </w:r>
    </w:p>
    <w:p w:rsidR="00375BD5" w:rsidRPr="00656EDE" w:rsidRDefault="00375BD5" w:rsidP="00375BD5">
      <w:pPr>
        <w:pStyle w:val="NormalWeb"/>
        <w:numPr>
          <w:ilvl w:val="0"/>
          <w:numId w:val="2"/>
        </w:numPr>
        <w:spacing w:before="0" w:beforeAutospacing="0" w:after="0" w:afterAutospacing="0" w:line="360" w:lineRule="auto"/>
        <w:jc w:val="both"/>
        <w:rPr>
          <w:color w:val="000000"/>
          <w:sz w:val="26"/>
          <w:szCs w:val="26"/>
        </w:rPr>
      </w:pPr>
      <w:r w:rsidRPr="00656EDE">
        <w:rPr>
          <w:color w:val="000000"/>
          <w:sz w:val="26"/>
          <w:szCs w:val="26"/>
        </w:rPr>
        <w:t xml:space="preserve">Bài viết phải có phần tóm tắt bằng tiếng Việt và tiếng Anh khoảng </w:t>
      </w:r>
      <w:r>
        <w:rPr>
          <w:color w:val="000000"/>
          <w:sz w:val="26"/>
          <w:szCs w:val="26"/>
        </w:rPr>
        <w:t>1</w:t>
      </w:r>
      <w:r w:rsidRPr="00656EDE">
        <w:rPr>
          <w:color w:val="000000"/>
          <w:sz w:val="26"/>
          <w:szCs w:val="26"/>
        </w:rPr>
        <w:t>00-</w:t>
      </w:r>
      <w:r>
        <w:rPr>
          <w:color w:val="000000"/>
          <w:sz w:val="26"/>
          <w:szCs w:val="26"/>
        </w:rPr>
        <w:t>1</w:t>
      </w:r>
      <w:r w:rsidRPr="00656EDE">
        <w:rPr>
          <w:color w:val="000000"/>
          <w:sz w:val="26"/>
          <w:szCs w:val="26"/>
        </w:rPr>
        <w:t>50 từ; có thêm tựa bài viết, các từ khóa bằng tiếng Việt và tiếng Anh. </w:t>
      </w:r>
    </w:p>
    <w:p w:rsidR="00375BD5" w:rsidRDefault="00375BD5" w:rsidP="00375BD5">
      <w:pPr>
        <w:pStyle w:val="NormalWeb"/>
        <w:numPr>
          <w:ilvl w:val="0"/>
          <w:numId w:val="2"/>
        </w:numPr>
        <w:spacing w:before="0" w:beforeAutospacing="0" w:after="0" w:afterAutospacing="0" w:line="360" w:lineRule="auto"/>
        <w:jc w:val="both"/>
        <w:rPr>
          <w:color w:val="000000"/>
          <w:sz w:val="26"/>
          <w:szCs w:val="26"/>
        </w:rPr>
      </w:pPr>
      <w:r w:rsidRPr="00656EDE">
        <w:rPr>
          <w:color w:val="000000"/>
          <w:sz w:val="26"/>
          <w:szCs w:val="26"/>
        </w:rPr>
        <w:t xml:space="preserve">Cuối bài viết ghi rõ </w:t>
      </w:r>
      <w:bookmarkStart w:id="0" w:name="_GoBack"/>
      <w:bookmarkEnd w:id="0"/>
      <w:r w:rsidRPr="00656EDE">
        <w:rPr>
          <w:color w:val="000000"/>
          <w:sz w:val="26"/>
          <w:szCs w:val="26"/>
        </w:rPr>
        <w:t xml:space="preserve">họ tên, học vị, chức danh, địa chỉ liên hệ (có số điện thoại di động và hộp </w:t>
      </w:r>
      <w:proofErr w:type="gramStart"/>
      <w:r w:rsidRPr="00656EDE">
        <w:rPr>
          <w:color w:val="000000"/>
          <w:sz w:val="26"/>
          <w:szCs w:val="26"/>
        </w:rPr>
        <w:t>thư</w:t>
      </w:r>
      <w:proofErr w:type="gramEnd"/>
      <w:r w:rsidRPr="00656EDE">
        <w:rPr>
          <w:color w:val="000000"/>
          <w:sz w:val="26"/>
          <w:szCs w:val="26"/>
        </w:rPr>
        <w:t xml:space="preserve"> điện tử), đơn vị công tác để thuận lợi cho việc liên lạc trao đổi thông tin. Ban biên tập không gửi lại tác giả bản thảo và các thông tin có liên quan nếu bài không được chọn xuất bản và sẽ phản hồi qua </w:t>
      </w:r>
      <w:proofErr w:type="gramStart"/>
      <w:r w:rsidRPr="00656EDE">
        <w:rPr>
          <w:color w:val="000000"/>
          <w:sz w:val="26"/>
          <w:szCs w:val="26"/>
        </w:rPr>
        <w:t>thư</w:t>
      </w:r>
      <w:proofErr w:type="gramEnd"/>
      <w:r w:rsidRPr="00656EDE">
        <w:rPr>
          <w:color w:val="000000"/>
          <w:sz w:val="26"/>
          <w:szCs w:val="26"/>
        </w:rPr>
        <w:t xml:space="preserve"> điện tử lý do nếu bài không được đăng. </w:t>
      </w:r>
    </w:p>
    <w:p w:rsidR="00375BD5" w:rsidRPr="00656EDE" w:rsidRDefault="00375BD5" w:rsidP="00375BD5">
      <w:pPr>
        <w:pStyle w:val="NormalWeb"/>
        <w:numPr>
          <w:ilvl w:val="0"/>
          <w:numId w:val="2"/>
        </w:numPr>
        <w:spacing w:before="0" w:beforeAutospacing="0" w:after="0" w:afterAutospacing="0" w:line="360" w:lineRule="auto"/>
        <w:jc w:val="both"/>
        <w:rPr>
          <w:color w:val="000000"/>
          <w:sz w:val="26"/>
          <w:szCs w:val="26"/>
        </w:rPr>
      </w:pPr>
      <w:r>
        <w:rPr>
          <w:color w:val="000000"/>
          <w:sz w:val="26"/>
          <w:szCs w:val="26"/>
        </w:rPr>
        <w:t>Bài viết gồm 5 phần: Đặt vấn đề, phương pháp nghiên cứu, kết quả nghiên cứu, kết luận và tài liệu tham khảo.</w:t>
      </w:r>
    </w:p>
    <w:p w:rsidR="00375BD5" w:rsidRPr="00656EDE" w:rsidRDefault="00375BD5" w:rsidP="00375BD5">
      <w:pPr>
        <w:pStyle w:val="NormalWeb"/>
        <w:numPr>
          <w:ilvl w:val="0"/>
          <w:numId w:val="2"/>
        </w:numPr>
        <w:spacing w:before="0" w:beforeAutospacing="0" w:after="0" w:afterAutospacing="0" w:line="360" w:lineRule="auto"/>
        <w:jc w:val="both"/>
        <w:rPr>
          <w:color w:val="000000"/>
          <w:sz w:val="26"/>
          <w:szCs w:val="26"/>
        </w:rPr>
      </w:pPr>
      <w:r w:rsidRPr="00656EDE">
        <w:rPr>
          <w:color w:val="000000"/>
          <w:sz w:val="26"/>
          <w:szCs w:val="26"/>
        </w:rPr>
        <w:t>Bài viết gửi đăng phải chưa từng được công bố trên sách, báo, tạp chí khác. Nếu không đảm bảo các quy định về thể lệ thì Ban biên tập có quyền từ chối và phản hồi lại tác giả</w:t>
      </w:r>
      <w:r>
        <w:rPr>
          <w:color w:val="000000"/>
          <w:sz w:val="26"/>
          <w:szCs w:val="26"/>
        </w:rPr>
        <w:t>, Bản tin sẽ không gửi lại bản thảo</w:t>
      </w:r>
      <w:r w:rsidRPr="00656EDE">
        <w:rPr>
          <w:color w:val="000000"/>
          <w:sz w:val="26"/>
          <w:szCs w:val="26"/>
        </w:rPr>
        <w:t>.</w:t>
      </w:r>
    </w:p>
    <w:p w:rsidR="00631021" w:rsidRDefault="003D77A8"/>
    <w:sectPr w:rsidR="00631021" w:rsidSect="003D77A8">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A1C65"/>
    <w:multiLevelType w:val="hybridMultilevel"/>
    <w:tmpl w:val="408C9462"/>
    <w:lvl w:ilvl="0" w:tplc="04090001">
      <w:start w:val="1"/>
      <w:numFmt w:val="bullet"/>
      <w:lvlText w:val=""/>
      <w:lvlJc w:val="left"/>
      <w:pPr>
        <w:ind w:left="1287" w:hanging="360"/>
      </w:pPr>
      <w:rPr>
        <w:rFonts w:ascii="Symbol" w:hAnsi="Symbol" w:hint="default"/>
      </w:rPr>
    </w:lvl>
    <w:lvl w:ilvl="1" w:tplc="F09AFEC4">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5E13A10"/>
    <w:multiLevelType w:val="hybridMultilevel"/>
    <w:tmpl w:val="7BF04B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D5"/>
    <w:rsid w:val="00375BD5"/>
    <w:rsid w:val="003D77A8"/>
    <w:rsid w:val="00CD646F"/>
    <w:rsid w:val="00F249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D5"/>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BD5"/>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D5"/>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BD5"/>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2021-03-09T04:18:00Z</dcterms:created>
  <dcterms:modified xsi:type="dcterms:W3CDTF">2021-03-09T08:25:00Z</dcterms:modified>
</cp:coreProperties>
</file>